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233"/>
        <w:gridCol w:w="5727"/>
        <w:gridCol w:w="265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仿宋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 w:eastAsia="仿宋"/>
                <w:b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"/>
                <w:b/>
                <w:color w:val="000000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宋体" w:hAnsi="宋体" w:eastAsia="仿宋"/>
                <w:b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"/>
                <w:b/>
                <w:color w:val="000000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石油化工学院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default" w:ascii="Times New Roman" w:hAnsi="Times New Roman" w:eastAsia="仿宋"/>
                <w:color w:val="000000"/>
                <w:sz w:val="20"/>
                <w:szCs w:val="24"/>
              </w:rPr>
              <w:t>P掺杂MOF衍生的Ni基双金属硫化物作为析氧反应的高效电催化剂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谢爱娟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罗士平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石油化工学院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自愈性生物质基双环戊二烯苯酚树酯的制备及应用研究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石剑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张皓博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石油化工学院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稀土金属-有机骨架材料催化的CO2环加成反应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张致慧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陆周源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药学院、 生物与食品工程学院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深度共熔溶剂-水体系中生物胺化生物基香草醛合成香草胺的研究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何玉财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杨瑞青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药学院、 生物与食品工程学院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细胞核靶向新吲哚菁绿偶联物的制备及体外抗肿瘤活性研究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胡航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药学院、 生物与食品工程学院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default" w:ascii="Times New Roman" w:hAnsi="Times New Roman" w:eastAsia="仿宋"/>
                <w:color w:val="000000"/>
                <w:sz w:val="20"/>
                <w:szCs w:val="24"/>
              </w:rPr>
              <w:t>DNA-胶原蛋白水凝胶微针的制备及抗菌活性研究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王建浩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王宇慧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医学与健康工程学院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333333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sz w:val="20"/>
                <w:szCs w:val="24"/>
              </w:rPr>
              <w:t>研发荧光分子探针检测细胞力学信号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欧阳明星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冯嘉玥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机械与轨道交通学院、智能制造产业学院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增材制造孔结构可控的硅酸三钙骨修复支架及其力学性能研究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吴蒙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蒋碧欣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机械与轨道交通学院、智能制造产业学院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高端大型压铸机模板表面堆焊强化层成形及性能研究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吴王平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王广原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李晓艳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杨扬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机械与轨道交通学院、智能制造产业学院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3D打印镍基合金高温蠕变性能与寿命评价方法研究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彭剑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薛天赐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机械与轨道交通学院、智能制造产业学院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深冷处理对异步轧制镁合金组织与性能的影响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江鹏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邹海馨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机械与轨道交通学院、智能制造产业学院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风电传动系统多工况状态测试与健康诊断研究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别锋锋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张思怡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石油与天然气工程学院、能源学院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基于深共晶溶剂与茶皂素复配体系提高低渗油藏采收率研究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陶磊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白佳佳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石油与天然气工程学院、能源学院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太阳能窗体光电耦合特性的研究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陈海飞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付麟淇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石油与天然气工程学院、能源学院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default" w:ascii="Times New Roman" w:hAnsi="Times New Roman" w:eastAsia="仿宋"/>
                <w:color w:val="000000"/>
                <w:sz w:val="20"/>
                <w:szCs w:val="24"/>
              </w:rPr>
              <w:t>CO2驱油采出井油管腐蚀断裂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default" w:ascii="Times New Roman" w:hAnsi="Times New Roman" w:eastAsia="仿宋"/>
                <w:color w:val="000000"/>
                <w:sz w:val="20"/>
                <w:szCs w:val="24"/>
              </w:rPr>
              <w:t>失效规律研究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赵永刚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李继舜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材料科学与工程学院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聚合物碳化机制研究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成骏峰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材料科学与工程学院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Al-Cu-Li合金的腐蚀机理研究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姜波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谢文军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环境科学与工程学院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绿色合成纳米氧化锌的植物毒性效应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任艳芳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张茹楠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安全科学与工程学院、应急管理科学与工程学院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镍钴锰三元锂离子电池正极材料热安全改进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黄安麒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秦钰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城市建设学院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3D打印气凝胶防火保温砂浆耐久性研究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王新杰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高帅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微电子与控制工程学院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家居智能降噪系统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吕继东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裴清山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微电子与控制工程学院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寻车记--室内停车反向寻回算法研究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张立强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朱博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计算机与人工智能学院、阿里云大数据学院、软件学院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面向超声引导穿刺术的甲状腺实时智能追踪系统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毕卉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张晨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计算机与人工智能学院、阿里云大数据学院、软件学院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基于超视角深度特征融合网络的蛋白质内部紊乱区域预测算法研究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杨森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杨泽熙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计算机与人工智能学院、阿里云大数据学院、软件学院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mIHC图像细胞检测识别方法研究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周新文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沙慧子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计算机与人工智能学院、阿里云大数据学院、软件学院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基于机器学习的医学数据识别技术研究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倪彤光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赵金城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商学院 刘国钧管理学院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双循环背景下供应链韧性对企业创新质量的影响研究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徐光伟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罗珈芮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商学院 刘国钧管理学院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基于大数据技术的流域生态环境监测和保护管理研究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周梦梦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商学院 刘国钧管理学院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基于异质消费群体的团购供应链定价与协调机制研究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江玉庆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李晓惠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吴敬琏经济学院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经济政策不确定性对我国林产品贸易影响分析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管志杰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石嘉怡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史良法学院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我国人工智能生成内容的法律定性及其保护研究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余小伟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朱蓓蓓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瞿秋白政府管理学院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“数字利维坦”视角下的社交媒体错失焦虑形成机制及对策研究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袁益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周艺乐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美术与设计学院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艺术乡见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王驰  黄海波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贾韬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刘颖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许菁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王安尼    邹佳宁    陈帅安    王晨蕾    陶思君    赵语心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美术与设计学院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乡村振兴背景下农产品包装设计研究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钟砚涛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于雯斐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美术与设计学院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乡村振兴背景下乡村景观活态传承的路径与方法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高西美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刘粟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both"/>
              <w:textAlignment w:val="auto"/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杜宜甜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both"/>
              <w:textAlignment w:val="auto"/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陈晨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饶峻旗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both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卢馨宁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项龙龙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美术与设计学院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虚拟与现实的界限：沉浸式空间设计研究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陈淑君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 xml:space="preserve">左瑞娟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罗璇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 xml:space="preserve">吴易芝    金芊芊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 xml:space="preserve">周子针    罗欣怡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 xml:space="preserve"> 孙妍      沈影倪 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 xml:space="preserve">陈思羽    李嘉乐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惠子倩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音乐与影视学院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传统吴文化视域下常州吟诵的诗歌关系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韦玲玲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刘佳慧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周有光文学院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青海省共和县汉藏混居区语言生活调查研究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董文康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班么肉措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39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体育学院、中体产业学院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苏南体医融合社区实践的典型模式、发展桎梏及优化路径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陈金鳌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韩再旭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40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体育学院、中体产业学院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基于大数据的体育基本公共服务创新治理研究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郝阳阳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高昌鑫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szCs w:val="24"/>
              </w:rPr>
              <w:t>41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机器人产业学院、中以科创学院</w:t>
            </w:r>
          </w:p>
        </w:tc>
        <w:tc>
          <w:tcPr>
            <w:tcW w:w="5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基于大模型的搜救机器人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自主决策与任务编排系统设计与开发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殷聪聪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0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0"/>
                <w:szCs w:val="24"/>
              </w:rPr>
              <w:t>黄思涵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DE0ODA2OWFkZTBkNDFkY2I3NWZiODg3YWQ3NTAifQ=="/>
  </w:docVars>
  <w:rsids>
    <w:rsidRoot w:val="00172A27"/>
    <w:rsid w:val="2E403946"/>
    <w:rsid w:val="393F076E"/>
    <w:rsid w:val="3D24383E"/>
    <w:rsid w:val="597E5D19"/>
    <w:rsid w:val="599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2023-12-07T01:34:00Z</dcterms:created>
  <dc:creator>周雨婷</dc:creator>
  <cp:lastModifiedBy>Zyt</cp:lastModifiedBy>
  <dcterms:modified xsi:type="dcterms:W3CDTF">2023-12-07T01:56:44Z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71C48153611F46E88EAEA79807514814_12</vt:lpwstr>
  </property>
</Properties>
</file>